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51" w:rsidRDefault="00E46551" w:rsidP="00E46551">
      <w:pPr>
        <w:spacing w:after="0"/>
        <w:jc w:val="center"/>
      </w:pPr>
      <w:r>
        <w:t>Industrial Marketing Management</w:t>
      </w:r>
    </w:p>
    <w:p w:rsidR="00E46551" w:rsidRDefault="00E46551" w:rsidP="00E46551">
      <w:pPr>
        <w:spacing w:after="0"/>
        <w:jc w:val="center"/>
      </w:pPr>
    </w:p>
    <w:p w:rsidR="00DE4E60" w:rsidRDefault="00E46551" w:rsidP="00E46551">
      <w:pPr>
        <w:spacing w:after="0"/>
        <w:jc w:val="center"/>
        <w:rPr>
          <w:b/>
          <w:u w:val="single"/>
        </w:rPr>
      </w:pPr>
      <w:r w:rsidRPr="00E46551">
        <w:rPr>
          <w:b/>
          <w:u w:val="single"/>
        </w:rPr>
        <w:t>Call for papers: Behavioral and psychological aspects of B2B pricing</w:t>
      </w:r>
    </w:p>
    <w:p w:rsidR="00CD1D15" w:rsidRDefault="00823B58" w:rsidP="00E4655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(Deadline 31 July 2013)</w:t>
      </w:r>
    </w:p>
    <w:p w:rsidR="00A44729" w:rsidRDefault="00A44729" w:rsidP="00E46551">
      <w:pPr>
        <w:spacing w:after="0"/>
        <w:jc w:val="center"/>
        <w:rPr>
          <w:b/>
        </w:rPr>
      </w:pPr>
      <w:r w:rsidRPr="00A44729">
        <w:rPr>
          <w:b/>
        </w:rPr>
        <w:t xml:space="preserve">Guest editors: </w:t>
      </w:r>
      <w:r>
        <w:rPr>
          <w:b/>
        </w:rPr>
        <w:t>Dr. Andreas Hinterhuber, Hinterhuber &amp; Partners</w:t>
      </w:r>
    </w:p>
    <w:p w:rsidR="00A44729" w:rsidRPr="00A44729" w:rsidRDefault="00A44729" w:rsidP="00E46551">
      <w:pPr>
        <w:spacing w:after="0"/>
        <w:jc w:val="center"/>
        <w:rPr>
          <w:b/>
        </w:rPr>
      </w:pPr>
      <w:r>
        <w:rPr>
          <w:b/>
        </w:rPr>
        <w:t>Dr. Stephan Liozu, Case Western Reserve University</w:t>
      </w:r>
    </w:p>
    <w:p w:rsidR="00E46551" w:rsidRDefault="00E46551" w:rsidP="00E46551">
      <w:pPr>
        <w:spacing w:after="0"/>
        <w:rPr>
          <w:b/>
        </w:rPr>
      </w:pPr>
    </w:p>
    <w:p w:rsidR="00E46551" w:rsidRDefault="00E46551" w:rsidP="00E46551">
      <w:pPr>
        <w:spacing w:after="0"/>
      </w:pPr>
      <w:r>
        <w:rPr>
          <w:b/>
        </w:rPr>
        <w:t xml:space="preserve">Aims and scope </w:t>
      </w:r>
    </w:p>
    <w:p w:rsidR="00E46551" w:rsidRDefault="00E46551" w:rsidP="00E46551">
      <w:pPr>
        <w:spacing w:after="0"/>
      </w:pPr>
    </w:p>
    <w:p w:rsidR="007511B1" w:rsidRDefault="00B31F9E" w:rsidP="00E46551">
      <w:pPr>
        <w:spacing w:after="0"/>
      </w:pPr>
      <w:r>
        <w:t xml:space="preserve">Research on behavioral and psychological aspects of </w:t>
      </w:r>
      <w:r w:rsidR="0079431F">
        <w:t>decision making</w:t>
      </w:r>
      <w:r>
        <w:t xml:space="preserve"> has witnessed a surge in interest</w:t>
      </w:r>
      <w:r w:rsidR="0079431F">
        <w:t>. In a recent</w:t>
      </w:r>
      <w:r w:rsidR="002116BA">
        <w:t>, dedicated</w:t>
      </w:r>
      <w:r w:rsidR="0079431F">
        <w:t xml:space="preserve"> special issue in </w:t>
      </w:r>
      <w:r w:rsidR="00430C38">
        <w:t xml:space="preserve">SMJ </w:t>
      </w:r>
      <w:r w:rsidR="004F652D">
        <w:fldChar w:fldCharType="begin"/>
      </w:r>
      <w:r w:rsidR="007511B1">
        <w:instrText xml:space="preserve"> ADDIN EN.CITE &lt;EndNote&gt;&lt;Cite&gt;&lt;Author&gt;Powell&lt;/Author&gt;&lt;Year&gt;2011&lt;/Year&gt;&lt;RecNum&gt;150&lt;/RecNum&gt;&lt;DisplayText&gt;(Powell et al., 2011)&lt;/DisplayText&gt;&lt;record&gt;&lt;rec-number&gt;150&lt;/rec-number&gt;&lt;foreign-keys&gt;&lt;key app="EN" db-id="zx0d5vre8rfax4e0dznv2zs19epvrfzwpvwz"&gt;150&lt;/key&gt;&lt;/foreign-keys&gt;&lt;ref-type name="Journal Article"&gt;17&lt;/ref-type&gt;&lt;contributors&gt;&lt;authors&gt;&lt;author&gt;Powell, T.C.&lt;/author&gt;&lt;author&gt;Lovallo, D.&lt;/author&gt;&lt;author&gt;Fox, C.R.&lt;/author&gt;&lt;/authors&gt;&lt;/contributors&gt;&lt;titles&gt;&lt;title&gt;Behavioral strategy&lt;/title&gt;&lt;secondary-title&gt;Strategic Management Journal&lt;/secondary-title&gt;&lt;/titles&gt;&lt;periodical&gt;&lt;full-title&gt;Strategic Management Journal&lt;/full-title&gt;&lt;/periodical&gt;&lt;pages&gt;1369-1386&lt;/pages&gt;&lt;volume&gt;32&lt;/volume&gt;&lt;number&gt;13&lt;/number&gt;&lt;dates&gt;&lt;year&gt;2011&lt;/year&gt;&lt;/dates&gt;&lt;isbn&gt;1097-0266&lt;/isbn&gt;&lt;urls&gt;&lt;/urls&gt;&lt;/record&gt;&lt;/Cite&gt;&lt;/EndNote&gt;</w:instrText>
      </w:r>
      <w:r w:rsidR="004F652D">
        <w:fldChar w:fldCharType="separate"/>
      </w:r>
      <w:r w:rsidR="007511B1">
        <w:rPr>
          <w:noProof/>
        </w:rPr>
        <w:t>(</w:t>
      </w:r>
      <w:hyperlink w:anchor="_ENREF_3" w:tooltip="Powell, 2011 #150" w:history="1">
        <w:r w:rsidR="00186CB2">
          <w:rPr>
            <w:noProof/>
          </w:rPr>
          <w:t>Powell et al., 2011</w:t>
        </w:r>
      </w:hyperlink>
      <w:r w:rsidR="007511B1">
        <w:rPr>
          <w:noProof/>
        </w:rPr>
        <w:t>)</w:t>
      </w:r>
      <w:r w:rsidR="004F652D">
        <w:fldChar w:fldCharType="end"/>
      </w:r>
      <w:r w:rsidR="007511B1">
        <w:t xml:space="preserve"> </w:t>
      </w:r>
      <w:proofErr w:type="spellStart"/>
      <w:r w:rsidR="00B249CD">
        <w:t>Levinthal</w:t>
      </w:r>
      <w:proofErr w:type="spellEnd"/>
      <w:r w:rsidR="00B249CD">
        <w:t xml:space="preserve"> </w:t>
      </w:r>
      <w:r w:rsidR="004F652D">
        <w:fldChar w:fldCharType="begin"/>
      </w:r>
      <w:r w:rsidR="007511B1">
        <w:instrText xml:space="preserve"> ADDIN EN.CITE &lt;EndNote&gt;&lt;Cite ExcludeAuth="1"&gt;&lt;Author&gt;Levinthal&lt;/Author&gt;&lt;Year&gt;2011&lt;/Year&gt;&lt;RecNum&gt;151&lt;/RecNum&gt;&lt;DisplayText&gt;(2011)&lt;/DisplayText&gt;&lt;record&gt;&lt;rec-number&gt;151&lt;/rec-number&gt;&lt;foreign-keys&gt;&lt;key app="EN" db-id="zx0d5vre8rfax4e0dznv2zs19epvrfzwpvwz"&gt;151&lt;/key&gt;&lt;/foreign-keys&gt;&lt;ref-type name="Journal Article"&gt;17&lt;/ref-type&gt;&lt;contributors&gt;&lt;authors&gt;&lt;author&gt;Levinthal, D.A.&lt;/author&gt;&lt;/authors&gt;&lt;/contributors&gt;&lt;titles&gt;&lt;title&gt;A behavioral approach to strategy—what&amp;apos;s the alternative?&lt;/title&gt;&lt;secondary-title&gt;Strategic Management Journal&lt;/secondary-title&gt;&lt;/titles&gt;&lt;periodical&gt;&lt;full-title&gt;Strategic Management Journal&lt;/full-title&gt;&lt;/periodical&gt;&lt;pages&gt;1517-1523&lt;/pages&gt;&lt;volume&gt;32&lt;/volume&gt;&lt;number&gt;13&lt;/number&gt;&lt;dates&gt;&lt;year&gt;2011&lt;/year&gt;&lt;/dates&gt;&lt;isbn&gt;1097-0266&lt;/isbn&gt;&lt;urls&gt;&lt;/urls&gt;&lt;/record&gt;&lt;/Cite&gt;&lt;/EndNote&gt;</w:instrText>
      </w:r>
      <w:r w:rsidR="004F652D">
        <w:fldChar w:fldCharType="separate"/>
      </w:r>
      <w:r w:rsidR="007511B1">
        <w:rPr>
          <w:noProof/>
        </w:rPr>
        <w:t>(</w:t>
      </w:r>
      <w:hyperlink w:anchor="_ENREF_2" w:tooltip="Levinthal, 2011 #151" w:history="1">
        <w:r w:rsidR="00186CB2">
          <w:rPr>
            <w:noProof/>
          </w:rPr>
          <w:t>2011</w:t>
        </w:r>
      </w:hyperlink>
      <w:r w:rsidR="007511B1">
        <w:rPr>
          <w:noProof/>
        </w:rPr>
        <w:t>)</w:t>
      </w:r>
      <w:r w:rsidR="004F652D">
        <w:fldChar w:fldCharType="end"/>
      </w:r>
      <w:r w:rsidR="007511B1">
        <w:t xml:space="preserve"> </w:t>
      </w:r>
      <w:r w:rsidR="00B249CD">
        <w:t xml:space="preserve">asks the question “A behavioral approach to strategy – what’s the alternative?”. </w:t>
      </w:r>
      <w:r w:rsidR="00BB1AB6">
        <w:t xml:space="preserve"> </w:t>
      </w:r>
      <w:r w:rsidR="001F06B4">
        <w:t xml:space="preserve">Recent developments in finance, organization theory and marketing have moved behavioral aspects </w:t>
      </w:r>
      <w:r w:rsidR="00921869">
        <w:t xml:space="preserve">of decision making </w:t>
      </w:r>
      <w:r w:rsidR="001F06B4">
        <w:t xml:space="preserve">solidly within mainstream research. </w:t>
      </w:r>
      <w:r w:rsidR="006E52B9">
        <w:t>The majority of</w:t>
      </w:r>
      <w:r w:rsidR="00E5209C">
        <w:t xml:space="preserve"> research in this area has been conducted in consumer markets – in many instances with student samples – leaving implications for </w:t>
      </w:r>
      <w:r w:rsidR="002F387E">
        <w:t>industrial marketing</w:t>
      </w:r>
      <w:r w:rsidR="00E5209C">
        <w:t xml:space="preserve"> largely unexplored. </w:t>
      </w:r>
    </w:p>
    <w:p w:rsidR="00B43398" w:rsidRDefault="00B43398" w:rsidP="00E46551">
      <w:pPr>
        <w:spacing w:after="0"/>
      </w:pPr>
    </w:p>
    <w:p w:rsidR="00ED02CF" w:rsidRDefault="0085354C" w:rsidP="00E46551">
      <w:pPr>
        <w:spacing w:after="0"/>
      </w:pPr>
      <w:r>
        <w:t>R</w:t>
      </w:r>
      <w:r w:rsidR="001F06B4">
        <w:t xml:space="preserve">esearch examining behavioral and psychological aspects of pricing seeks to understand how customer perceptions of value and price </w:t>
      </w:r>
      <w:r w:rsidR="00186CB2">
        <w:t>are formed</w:t>
      </w:r>
      <w:r w:rsidR="002716DE">
        <w:t xml:space="preserve">. </w:t>
      </w:r>
      <w:r w:rsidR="003A1D77">
        <w:t>I</w:t>
      </w:r>
      <w:r w:rsidR="00E15EFD">
        <w:t xml:space="preserve">n contrast to traditional economic theory assuming that prices are the mechanism allowing customers to reveal their preferences, recent research has shown that customer preferences are constructed </w:t>
      </w:r>
      <w:r w:rsidR="00186CB2">
        <w:t xml:space="preserve">ad hoc and are heavily context-dependant </w:t>
      </w:r>
      <w:r w:rsidR="004F652D">
        <w:fldChar w:fldCharType="begin"/>
      </w:r>
      <w:r w:rsidR="00186CB2">
        <w:instrText xml:space="preserve"> ADDIN EN.CITE &lt;EndNote&gt;&lt;Cite&gt;&lt;Author&gt;Hsee&lt;/Author&gt;&lt;Year&gt;1998&lt;/Year&gt;&lt;RecNum&gt;152&lt;/RecNum&gt;&lt;DisplayText&gt;(Hsee, 1998)&lt;/DisplayText&gt;&lt;record&gt;&lt;rec-number&gt;152&lt;/rec-number&gt;&lt;foreign-keys&gt;&lt;key app="EN" db-id="zx0d5vre8rfax4e0dznv2zs19epvrfzwpvwz"&gt;152&lt;/key&gt;&lt;/foreign-keys&gt;&lt;ref-type name="Journal Article"&gt;17&lt;/ref-type&gt;&lt;contributors&gt;&lt;authors&gt;&lt;author&gt;Hsee, C.K.&lt;/author&gt;&lt;/authors&gt;&lt;/contributors&gt;&lt;titles&gt;&lt;title&gt;Less is better: when low‐value options are valued more highly than high‐value options&lt;/title&gt;&lt;secondary-title&gt;Journal of Behavioral Decision Making&lt;/secondary-title&gt;&lt;/titles&gt;&lt;periodical&gt;&lt;full-title&gt;Journal of Behavioral Decision Making&lt;/full-title&gt;&lt;/periodical&gt;&lt;pages&gt;107-121&lt;/pages&gt;&lt;volume&gt;11&lt;/volume&gt;&lt;number&gt;2&lt;/number&gt;&lt;dates&gt;&lt;year&gt;1998&lt;/year&gt;&lt;/dates&gt;&lt;isbn&gt;0894-3257&lt;/isbn&gt;&lt;urls&gt;&lt;/urls&gt;&lt;/record&gt;&lt;/Cite&gt;&lt;/EndNote&gt;</w:instrText>
      </w:r>
      <w:r w:rsidR="004F652D">
        <w:fldChar w:fldCharType="separate"/>
      </w:r>
      <w:r w:rsidR="00186CB2">
        <w:rPr>
          <w:noProof/>
        </w:rPr>
        <w:t>(</w:t>
      </w:r>
      <w:hyperlink w:anchor="_ENREF_1" w:tooltip="Hsee, 1998 #152" w:history="1">
        <w:r w:rsidR="00186CB2">
          <w:rPr>
            <w:noProof/>
          </w:rPr>
          <w:t>Hsee, 1998</w:t>
        </w:r>
      </w:hyperlink>
      <w:r w:rsidR="00186CB2">
        <w:rPr>
          <w:noProof/>
        </w:rPr>
        <w:t>)</w:t>
      </w:r>
      <w:r w:rsidR="004F652D">
        <w:fldChar w:fldCharType="end"/>
      </w:r>
      <w:r w:rsidR="00186CB2">
        <w:t xml:space="preserve">. </w:t>
      </w:r>
      <w:r w:rsidR="003A2777">
        <w:t xml:space="preserve">Context dependant factors influencing perceptions of value and price include, but are not limited to: advertised reference prices, price and discount presentation formats, decoy options, irrelevant product attributes, </w:t>
      </w:r>
      <w:r w:rsidR="000304F9">
        <w:t xml:space="preserve">framing, anchoring, </w:t>
      </w:r>
      <w:r w:rsidR="003A1D77">
        <w:t xml:space="preserve">and asymmetric dominance. </w:t>
      </w:r>
      <w:r w:rsidR="00ED02CF">
        <w:t>Pricing and purchasing decisions in B2B</w:t>
      </w:r>
      <w:r w:rsidR="000304F9">
        <w:t xml:space="preserve"> are typically taken by groups</w:t>
      </w:r>
      <w:r w:rsidR="006D1F09">
        <w:t xml:space="preserve"> – the </w:t>
      </w:r>
      <w:r w:rsidR="00D916EF">
        <w:t xml:space="preserve">pricing function and the </w:t>
      </w:r>
      <w:r w:rsidR="006D1F09">
        <w:t>buying center</w:t>
      </w:r>
      <w:r w:rsidR="00D916EF">
        <w:t>, respectively</w:t>
      </w:r>
      <w:r w:rsidR="006D1F09">
        <w:t xml:space="preserve"> – which are subject to a series of </w:t>
      </w:r>
      <w:r w:rsidR="000304F9">
        <w:t xml:space="preserve">well-documented </w:t>
      </w:r>
      <w:r w:rsidR="006D1F09">
        <w:t xml:space="preserve">biases: </w:t>
      </w:r>
      <w:r w:rsidR="000304F9">
        <w:t xml:space="preserve"> groupthink, deference to authority, </w:t>
      </w:r>
      <w:r w:rsidR="00D3537C">
        <w:t xml:space="preserve">delegation of responsibility, </w:t>
      </w:r>
      <w:r w:rsidR="000304F9">
        <w:t xml:space="preserve">conformity bias. </w:t>
      </w:r>
      <w:r w:rsidR="00AE46B8">
        <w:t xml:space="preserve">These </w:t>
      </w:r>
      <w:r w:rsidR="008B2096">
        <w:t xml:space="preserve">biases could well mean that </w:t>
      </w:r>
      <w:r w:rsidR="00AE46B8">
        <w:t xml:space="preserve">purchase decisions in B2B are subject to </w:t>
      </w:r>
      <w:r w:rsidR="00AE5151">
        <w:t xml:space="preserve">even </w:t>
      </w:r>
      <w:r w:rsidR="00AE46B8">
        <w:t xml:space="preserve">more biases than </w:t>
      </w:r>
      <w:r w:rsidR="008B2096">
        <w:t xml:space="preserve">purchase </w:t>
      </w:r>
      <w:r w:rsidR="00AE46B8">
        <w:t xml:space="preserve">decisions in B2C. </w:t>
      </w:r>
      <w:r w:rsidR="008B2096">
        <w:t xml:space="preserve">Finally, </w:t>
      </w:r>
      <w:r w:rsidR="0017417E">
        <w:t xml:space="preserve">these biases very likely affect </w:t>
      </w:r>
      <w:r w:rsidR="008B2096">
        <w:t xml:space="preserve">the processes of price setting within the firm and price negotiation vis-à-vis </w:t>
      </w:r>
      <w:r w:rsidR="0017417E">
        <w:t xml:space="preserve">customers. </w:t>
      </w:r>
    </w:p>
    <w:p w:rsidR="00374963" w:rsidRDefault="00374963" w:rsidP="00E46551">
      <w:pPr>
        <w:spacing w:after="0"/>
      </w:pPr>
    </w:p>
    <w:p w:rsidR="006D1F09" w:rsidRDefault="00ED02CF" w:rsidP="00E46551">
      <w:pPr>
        <w:spacing w:after="0"/>
      </w:pPr>
      <w:r>
        <w:t xml:space="preserve">Consequentially, in this call for papers we aim to shed light on the following non-exhaustive list of research questions: </w:t>
      </w:r>
    </w:p>
    <w:p w:rsidR="00EF3993" w:rsidRDefault="00EF3993" w:rsidP="00EF3993">
      <w:pPr>
        <w:pStyle w:val="ListParagraph"/>
        <w:numPr>
          <w:ilvl w:val="0"/>
          <w:numId w:val="1"/>
        </w:numPr>
        <w:spacing w:after="0"/>
      </w:pPr>
      <w:r>
        <w:t>What is the role of advertised reference prices and different price/discount presentation formats on perceptions of value</w:t>
      </w:r>
      <w:r w:rsidR="008B2096">
        <w:t xml:space="preserve"> and </w:t>
      </w:r>
      <w:r w:rsidR="002E2ED5">
        <w:t>price</w:t>
      </w:r>
      <w:r>
        <w:t xml:space="preserve"> and </w:t>
      </w:r>
      <w:r w:rsidR="008B2096">
        <w:t xml:space="preserve">on </w:t>
      </w:r>
      <w:r>
        <w:t>purchase intentions</w:t>
      </w:r>
      <w:r w:rsidR="002E2ED5">
        <w:t xml:space="preserve"> in B2B</w:t>
      </w:r>
      <w:r>
        <w:t>?</w:t>
      </w:r>
    </w:p>
    <w:p w:rsidR="000C1E36" w:rsidRPr="000C1E36" w:rsidRDefault="000C1E36" w:rsidP="000C1E36">
      <w:pPr>
        <w:pStyle w:val="ListParagraph"/>
        <w:numPr>
          <w:ilvl w:val="0"/>
          <w:numId w:val="1"/>
        </w:numPr>
        <w:spacing w:after="0"/>
      </w:pPr>
      <w:r>
        <w:t>H</w:t>
      </w:r>
      <w:r w:rsidRPr="00ED02CF">
        <w:t>ow do B2B purchasers and B2B sellers absorb, encode, and memorize prices? Which factors explain price search, price encoding, and price memory in business markets?</w:t>
      </w:r>
    </w:p>
    <w:p w:rsidR="002E2ED5" w:rsidRDefault="002E2ED5" w:rsidP="00EF3993">
      <w:pPr>
        <w:pStyle w:val="ListParagraph"/>
        <w:numPr>
          <w:ilvl w:val="0"/>
          <w:numId w:val="1"/>
        </w:numPr>
        <w:spacing w:after="0"/>
      </w:pPr>
      <w:r>
        <w:t>How stable are customer preferences in B2B? Are preferences in B2B constructed?</w:t>
      </w:r>
    </w:p>
    <w:p w:rsidR="00EF5D09" w:rsidRDefault="00EF5D09" w:rsidP="00EF3993">
      <w:pPr>
        <w:pStyle w:val="ListParagraph"/>
        <w:numPr>
          <w:ilvl w:val="0"/>
          <w:numId w:val="1"/>
        </w:numPr>
        <w:spacing w:after="0"/>
      </w:pPr>
      <w:r>
        <w:t>Which factors influence fairness perceptions in business markets?</w:t>
      </w:r>
    </w:p>
    <w:p w:rsidR="002E2ED5" w:rsidRPr="00EF3993" w:rsidRDefault="002E2ED5" w:rsidP="00EF3993">
      <w:pPr>
        <w:pStyle w:val="ListParagraph"/>
        <w:numPr>
          <w:ilvl w:val="0"/>
          <w:numId w:val="1"/>
        </w:numPr>
        <w:spacing w:after="0"/>
      </w:pPr>
      <w:r>
        <w:t xml:space="preserve">Prospect theory in B2B: </w:t>
      </w:r>
      <w:r w:rsidR="008B2096">
        <w:t xml:space="preserve">What is the influence of </w:t>
      </w:r>
      <w:r>
        <w:t xml:space="preserve">gain/loss framing, status-quo bias and loss aversion </w:t>
      </w:r>
      <w:r w:rsidR="008B2096">
        <w:t>on B2B</w:t>
      </w:r>
      <w:r w:rsidR="0086137F">
        <w:t xml:space="preserve"> pricing</w:t>
      </w:r>
      <w:r w:rsidR="008B2096">
        <w:t>?</w:t>
      </w:r>
      <w:r>
        <w:t xml:space="preserve"> </w:t>
      </w:r>
    </w:p>
    <w:p w:rsidR="0019641F" w:rsidRDefault="000C1E36" w:rsidP="00ED02CF">
      <w:pPr>
        <w:pStyle w:val="ListParagraph"/>
        <w:numPr>
          <w:ilvl w:val="0"/>
          <w:numId w:val="1"/>
        </w:numPr>
        <w:spacing w:after="0"/>
      </w:pPr>
      <w:r>
        <w:t xml:space="preserve">How do </w:t>
      </w:r>
      <w:r w:rsidR="00D3537C">
        <w:t xml:space="preserve">deference to </w:t>
      </w:r>
      <w:r>
        <w:t xml:space="preserve">authority, conformity and groupthink influence rationality in purchase decisions of the B2B buying center?  </w:t>
      </w:r>
    </w:p>
    <w:p w:rsidR="002E2ED5" w:rsidRDefault="0019641F" w:rsidP="00ED02CF">
      <w:pPr>
        <w:pStyle w:val="ListParagraph"/>
        <w:numPr>
          <w:ilvl w:val="0"/>
          <w:numId w:val="1"/>
        </w:numPr>
        <w:spacing w:after="0"/>
      </w:pPr>
      <w:r>
        <w:t>What is the impact of behavioral biases on the price setting and price negotiation process in business markets?</w:t>
      </w:r>
      <w:r w:rsidR="000C1E36">
        <w:t xml:space="preserve"> </w:t>
      </w:r>
    </w:p>
    <w:p w:rsidR="00AF72DF" w:rsidRDefault="00AF72DF" w:rsidP="00ED02CF">
      <w:pPr>
        <w:pStyle w:val="ListParagraph"/>
        <w:numPr>
          <w:ilvl w:val="0"/>
          <w:numId w:val="1"/>
        </w:numPr>
        <w:spacing w:after="0"/>
      </w:pPr>
      <w:r>
        <w:t xml:space="preserve">How do price decision-makers deal with information </w:t>
      </w:r>
      <w:r w:rsidR="00B03472">
        <w:t>asymmetry</w:t>
      </w:r>
      <w:r>
        <w:t>, ambiguity and uncertainty?</w:t>
      </w:r>
    </w:p>
    <w:p w:rsidR="00AF72DF" w:rsidRPr="00ED02CF" w:rsidRDefault="00AF72DF" w:rsidP="00ED02CF">
      <w:pPr>
        <w:pStyle w:val="ListParagraph"/>
        <w:numPr>
          <w:ilvl w:val="0"/>
          <w:numId w:val="1"/>
        </w:numPr>
        <w:spacing w:after="0"/>
      </w:pPr>
      <w:r>
        <w:lastRenderedPageBreak/>
        <w:t>What is the role of intuition in pricing decision-making process?</w:t>
      </w:r>
    </w:p>
    <w:p w:rsidR="00A64A6A" w:rsidRPr="00A44729" w:rsidRDefault="006D1F09" w:rsidP="00A64A6A">
      <w:pPr>
        <w:spacing w:after="0"/>
        <w:rPr>
          <w:b/>
        </w:rPr>
      </w:pPr>
      <w:r>
        <w:t xml:space="preserve"> </w:t>
      </w:r>
      <w:r w:rsidR="00A64A6A" w:rsidRPr="00A44729">
        <w:rPr>
          <w:b/>
        </w:rPr>
        <w:t>Research methods and guidelines</w:t>
      </w:r>
    </w:p>
    <w:p w:rsidR="00A64A6A" w:rsidRPr="00A44729" w:rsidRDefault="00A64A6A" w:rsidP="00A64A6A">
      <w:pPr>
        <w:spacing w:after="0"/>
      </w:pPr>
      <w:r w:rsidRPr="00A44729">
        <w:t>We are open to a wide number of research methods and expect all papers to either make a strong empirical contribution or to challenge conventional wisdo</w:t>
      </w:r>
      <w:r w:rsidR="00054821" w:rsidRPr="00A44729">
        <w:t xml:space="preserve">m concerning all aspects of behavioral and psychological B2B </w:t>
      </w:r>
      <w:r w:rsidRPr="00A44729">
        <w:t>pricing through novel, insightful and carefully crafted conceptual propositions.</w:t>
      </w:r>
      <w:r w:rsidR="00422EBA" w:rsidRPr="00A44729">
        <w:t xml:space="preserve"> </w:t>
      </w:r>
    </w:p>
    <w:p w:rsidR="007511B1" w:rsidRDefault="004F652D" w:rsidP="00E46551">
      <w:pPr>
        <w:spacing w:after="0"/>
      </w:pPr>
      <w:r>
        <w:fldChar w:fldCharType="begin"/>
      </w:r>
      <w:r w:rsidR="007511B1">
        <w:instrText xml:space="preserve"> ADDIN EN.CITE &lt;EndNote&gt;&lt;Cite ExcludeAuth="1" ExcludeYear="1"&gt;&lt;Author&gt;Powell&lt;/Author&gt;&lt;Year&gt;2011&lt;/Year&gt;&lt;RecNum&gt;150&lt;/RecNum&gt;&lt;record&gt;&lt;rec-number&gt;150&lt;/rec-number&gt;&lt;foreign-keys&gt;&lt;key app="EN" db-id="zx0d5vre8rfax4e0dznv2zs19epvrfzwpvwz"&gt;150&lt;/key&gt;&lt;/foreign-keys&gt;&lt;ref-type name="Journal Article"&gt;17&lt;/ref-type&gt;&lt;contributors&gt;&lt;authors&gt;&lt;author&gt;Powell, T.C.&lt;/author&gt;&lt;author&gt;Lovallo, D.&lt;/author&gt;&lt;author&gt;Fox, C.R.&lt;/author&gt;&lt;/authors&gt;&lt;/contributors&gt;&lt;titles&gt;&lt;title&gt;Behavioral strategy&lt;/title&gt;&lt;secondary-title&gt;Strategic Management Journal&lt;/secondary-title&gt;&lt;/titles&gt;&lt;periodical&gt;&lt;full-title&gt;Strategic Management Journal&lt;/full-title&gt;&lt;/periodical&gt;&lt;pages&gt;1369-1386&lt;/pages&gt;&lt;volume&gt;32&lt;/volume&gt;&lt;number&gt;13&lt;/number&gt;&lt;dates&gt;&lt;year&gt;2011&lt;/year&gt;&lt;/dates&gt;&lt;isbn&gt;1097-0266&lt;/isbn&gt;&lt;urls&gt;&lt;/urls&gt;&lt;/record&gt;&lt;/Cite&gt;&lt;/EndNote&gt;</w:instrText>
      </w:r>
      <w:r>
        <w:fldChar w:fldCharType="end"/>
      </w:r>
    </w:p>
    <w:p w:rsidR="00CD1D15" w:rsidRDefault="00CD1D15" w:rsidP="00CD1D15">
      <w:pPr>
        <w:spacing w:after="0"/>
      </w:pPr>
      <w:r w:rsidRPr="002362EA">
        <w:rPr>
          <w:b/>
        </w:rPr>
        <w:t xml:space="preserve">Manuscript submission and any inquires should be sent electronically by </w:t>
      </w:r>
      <w:r w:rsidR="001F06B4" w:rsidRPr="002362EA">
        <w:rPr>
          <w:b/>
        </w:rPr>
        <w:t>July 31, 2013</w:t>
      </w:r>
      <w:r w:rsidRPr="002362EA">
        <w:rPr>
          <w:b/>
        </w:rPr>
        <w:t xml:space="preserve"> as an MSWord file attached to an e-m</w:t>
      </w:r>
      <w:r w:rsidR="001F06B4" w:rsidRPr="002362EA">
        <w:rPr>
          <w:b/>
        </w:rPr>
        <w:t xml:space="preserve">ail to special issue coeditors Dr. Andreas Hinterhuber </w:t>
      </w:r>
      <w:hyperlink r:id="rId9" w:history="1">
        <w:r w:rsidR="001F06B4" w:rsidRPr="002362EA">
          <w:rPr>
            <w:rStyle w:val="Hyperlink"/>
            <w:b/>
          </w:rPr>
          <w:t>andreas@hinterhuber.com</w:t>
        </w:r>
      </w:hyperlink>
      <w:r w:rsidR="001F06B4" w:rsidRPr="002362EA">
        <w:rPr>
          <w:b/>
        </w:rPr>
        <w:t xml:space="preserve"> or Dr. Stephan Liozu </w:t>
      </w:r>
      <w:hyperlink r:id="rId10" w:history="1">
        <w:r w:rsidR="001F06B4" w:rsidRPr="002362EA">
          <w:rPr>
            <w:rStyle w:val="Hyperlink"/>
            <w:b/>
          </w:rPr>
          <w:t>sliozu@case.edu</w:t>
        </w:r>
      </w:hyperlink>
      <w:r w:rsidR="001F06B4" w:rsidRPr="002362EA">
        <w:rPr>
          <w:b/>
        </w:rPr>
        <w:t xml:space="preserve"> </w:t>
      </w:r>
      <w:r w:rsidRPr="002362EA">
        <w:rPr>
          <w:b/>
        </w:rPr>
        <w:t>with a</w:t>
      </w:r>
      <w:r w:rsidR="001F06B4" w:rsidRPr="002362EA">
        <w:rPr>
          <w:b/>
        </w:rPr>
        <w:t xml:space="preserve"> copy to the IMM editor at</w:t>
      </w:r>
      <w:r w:rsidR="00D16184" w:rsidRPr="002362EA">
        <w:rPr>
          <w:b/>
        </w:rPr>
        <w:t xml:space="preserve"> </w:t>
      </w:r>
      <w:hyperlink r:id="rId11" w:history="1">
        <w:r w:rsidR="00D16184" w:rsidRPr="002362EA">
          <w:rPr>
            <w:rStyle w:val="Hyperlink"/>
            <w:b/>
          </w:rPr>
          <w:t>plaplaca@journalimm.com</w:t>
        </w:r>
      </w:hyperlink>
      <w:r w:rsidR="00D16184" w:rsidRPr="002362EA">
        <w:rPr>
          <w:b/>
        </w:rPr>
        <w:t>.</w:t>
      </w:r>
      <w:r w:rsidR="00D16184">
        <w:t xml:space="preserve"> </w:t>
      </w:r>
      <w:r w:rsidRPr="00CD1D15">
        <w:t xml:space="preserve">For journal information and how to prepare the manuscript, please access Industrial Marketing Management’s Guide for Authors at the following URL: </w:t>
      </w:r>
      <w:hyperlink r:id="rId12" w:history="1">
        <w:r w:rsidR="00AF72DF" w:rsidRPr="0092799A">
          <w:rPr>
            <w:rStyle w:val="Hyperlink"/>
          </w:rPr>
          <w:t>http://www.elsevier.com/wps/find/journaldescription.cws_home/505720/authorinstructions</w:t>
        </w:r>
      </w:hyperlink>
    </w:p>
    <w:p w:rsidR="00AF72DF" w:rsidRPr="00CD1D15" w:rsidRDefault="00AF72DF" w:rsidP="00CD1D15">
      <w:pPr>
        <w:spacing w:after="0"/>
      </w:pPr>
    </w:p>
    <w:p w:rsidR="00921869" w:rsidRPr="00921869" w:rsidRDefault="00921869" w:rsidP="00921869">
      <w:pPr>
        <w:spacing w:after="0"/>
        <w:rPr>
          <w:b/>
        </w:rPr>
      </w:pPr>
      <w:r w:rsidRPr="00921869">
        <w:rPr>
          <w:b/>
        </w:rPr>
        <w:t>Deadlines</w:t>
      </w:r>
    </w:p>
    <w:p w:rsidR="00921869" w:rsidRPr="002362EA" w:rsidRDefault="00921869" w:rsidP="002362EA">
      <w:pPr>
        <w:spacing w:after="0"/>
        <w:jc w:val="center"/>
        <w:rPr>
          <w:b/>
        </w:rPr>
      </w:pPr>
      <w:r w:rsidRPr="002362EA">
        <w:rPr>
          <w:b/>
        </w:rPr>
        <w:t>Paper submission deadline: 31 July 2013</w:t>
      </w:r>
    </w:p>
    <w:p w:rsidR="007511B1" w:rsidRDefault="007511B1" w:rsidP="00CD1D15">
      <w:pPr>
        <w:spacing w:after="0"/>
        <w:rPr>
          <w:b/>
        </w:rPr>
      </w:pPr>
    </w:p>
    <w:p w:rsidR="004E68D2" w:rsidRDefault="004E68D2" w:rsidP="00CD1D15">
      <w:pPr>
        <w:spacing w:after="0"/>
        <w:rPr>
          <w:b/>
        </w:rPr>
      </w:pPr>
    </w:p>
    <w:p w:rsidR="007511B1" w:rsidRPr="004E68D2" w:rsidRDefault="00CD1D15" w:rsidP="00E46551">
      <w:pPr>
        <w:spacing w:after="0"/>
        <w:rPr>
          <w:b/>
        </w:rPr>
      </w:pPr>
      <w:r w:rsidRPr="00CD1D15">
        <w:rPr>
          <w:b/>
        </w:rPr>
        <w:t>References</w:t>
      </w:r>
    </w:p>
    <w:p w:rsidR="001D6B46" w:rsidRPr="001D6B46" w:rsidRDefault="004F652D" w:rsidP="001D6B46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r>
        <w:fldChar w:fldCharType="begin"/>
      </w:r>
      <w:r w:rsidR="007511B1">
        <w:instrText xml:space="preserve"> ADDIN EN.REFLIST </w:instrText>
      </w:r>
      <w:r>
        <w:fldChar w:fldCharType="separate"/>
      </w:r>
      <w:r w:rsidR="001D6B46" w:rsidRPr="001D6B46">
        <w:rPr>
          <w:rFonts w:ascii="Calibri" w:hAnsi="Calibri" w:cs="Calibri"/>
          <w:noProof/>
        </w:rPr>
        <w:t xml:space="preserve">HSEE, C. K. 1998. Less is better: when low‐value options are valued more highly than high‐value options. </w:t>
      </w:r>
      <w:r w:rsidR="001D6B46" w:rsidRPr="001D6B46">
        <w:rPr>
          <w:rFonts w:ascii="Calibri" w:hAnsi="Calibri" w:cs="Calibri"/>
          <w:i/>
          <w:noProof/>
        </w:rPr>
        <w:t>Journal of Behavioral Decision Making,</w:t>
      </w:r>
      <w:r w:rsidR="001D6B46" w:rsidRPr="001D6B46">
        <w:rPr>
          <w:rFonts w:ascii="Calibri" w:hAnsi="Calibri" w:cs="Calibri"/>
          <w:noProof/>
        </w:rPr>
        <w:t xml:space="preserve"> 11</w:t>
      </w:r>
      <w:r w:rsidR="001D6B46" w:rsidRPr="001D6B46">
        <w:rPr>
          <w:rFonts w:ascii="Calibri" w:hAnsi="Calibri" w:cs="Calibri"/>
          <w:b/>
          <w:noProof/>
        </w:rPr>
        <w:t>,</w:t>
      </w:r>
      <w:r w:rsidR="001D6B46" w:rsidRPr="001D6B46">
        <w:rPr>
          <w:rFonts w:ascii="Calibri" w:hAnsi="Calibri" w:cs="Calibri"/>
          <w:noProof/>
        </w:rPr>
        <w:t xml:space="preserve"> 107-121.</w:t>
      </w:r>
    </w:p>
    <w:p w:rsidR="001D6B46" w:rsidRPr="001D6B46" w:rsidRDefault="001D6B46" w:rsidP="001D6B46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r w:rsidRPr="001D6B46">
        <w:rPr>
          <w:rFonts w:ascii="Calibri" w:hAnsi="Calibri" w:cs="Calibri"/>
          <w:noProof/>
        </w:rPr>
        <w:t xml:space="preserve">LEVINTHAL, D. A. 2011. A behavioral approach to strategy—what's the alternative? </w:t>
      </w:r>
      <w:r w:rsidRPr="001D6B46">
        <w:rPr>
          <w:rFonts w:ascii="Calibri" w:hAnsi="Calibri" w:cs="Calibri"/>
          <w:i/>
          <w:noProof/>
        </w:rPr>
        <w:t>Strategic Management Journal,</w:t>
      </w:r>
      <w:r w:rsidRPr="001D6B46">
        <w:rPr>
          <w:rFonts w:ascii="Calibri" w:hAnsi="Calibri" w:cs="Calibri"/>
          <w:noProof/>
        </w:rPr>
        <w:t xml:space="preserve"> 32</w:t>
      </w:r>
      <w:r w:rsidRPr="001D6B46">
        <w:rPr>
          <w:rFonts w:ascii="Calibri" w:hAnsi="Calibri" w:cs="Calibri"/>
          <w:b/>
          <w:noProof/>
        </w:rPr>
        <w:t>,</w:t>
      </w:r>
      <w:r w:rsidRPr="001D6B46">
        <w:rPr>
          <w:rFonts w:ascii="Calibri" w:hAnsi="Calibri" w:cs="Calibri"/>
          <w:noProof/>
        </w:rPr>
        <w:t xml:space="preserve"> 1517-1523.</w:t>
      </w:r>
    </w:p>
    <w:p w:rsidR="001D6B46" w:rsidRPr="001D6B46" w:rsidRDefault="001D6B46" w:rsidP="001D6B46">
      <w:pPr>
        <w:spacing w:after="0" w:line="240" w:lineRule="auto"/>
        <w:ind w:left="720" w:hanging="720"/>
        <w:rPr>
          <w:rFonts w:ascii="Calibri" w:hAnsi="Calibri" w:cs="Calibri"/>
          <w:noProof/>
        </w:rPr>
      </w:pPr>
      <w:r w:rsidRPr="001D6B46">
        <w:rPr>
          <w:rFonts w:ascii="Calibri" w:hAnsi="Calibri" w:cs="Calibri"/>
          <w:noProof/>
        </w:rPr>
        <w:t xml:space="preserve">POWELL, T. C., LOVALLO, D. &amp; FOX, C. R. 2011. Behavioral strategy. </w:t>
      </w:r>
      <w:r w:rsidRPr="001D6B46">
        <w:rPr>
          <w:rFonts w:ascii="Calibri" w:hAnsi="Calibri" w:cs="Calibri"/>
          <w:i/>
          <w:noProof/>
        </w:rPr>
        <w:t>Strategic Management Journal,</w:t>
      </w:r>
      <w:r w:rsidRPr="001D6B46">
        <w:rPr>
          <w:rFonts w:ascii="Calibri" w:hAnsi="Calibri" w:cs="Calibri"/>
          <w:noProof/>
        </w:rPr>
        <w:t xml:space="preserve"> 32</w:t>
      </w:r>
      <w:r w:rsidRPr="001D6B46">
        <w:rPr>
          <w:rFonts w:ascii="Calibri" w:hAnsi="Calibri" w:cs="Calibri"/>
          <w:b/>
          <w:noProof/>
        </w:rPr>
        <w:t>,</w:t>
      </w:r>
      <w:r w:rsidRPr="001D6B46">
        <w:rPr>
          <w:rFonts w:ascii="Calibri" w:hAnsi="Calibri" w:cs="Calibri"/>
          <w:noProof/>
        </w:rPr>
        <w:t xml:space="preserve"> 1369-1386.</w:t>
      </w:r>
    </w:p>
    <w:p w:rsidR="001D6B46" w:rsidRDefault="001D6B46" w:rsidP="001D6B46">
      <w:pPr>
        <w:spacing w:after="0" w:line="240" w:lineRule="auto"/>
        <w:ind w:left="720" w:hanging="720"/>
        <w:rPr>
          <w:rFonts w:ascii="Calibri" w:hAnsi="Calibri" w:cs="Calibri"/>
          <w:noProof/>
        </w:rPr>
      </w:pPr>
    </w:p>
    <w:p w:rsidR="0079431F" w:rsidRDefault="004F652D" w:rsidP="00E46551">
      <w:pPr>
        <w:spacing w:after="0"/>
      </w:pPr>
      <w:r>
        <w:fldChar w:fldCharType="end"/>
      </w:r>
    </w:p>
    <w:p w:rsidR="00A44729" w:rsidRDefault="00A44729" w:rsidP="00A44729">
      <w:pPr>
        <w:spacing w:after="0"/>
        <w:rPr>
          <w:b/>
        </w:rPr>
      </w:pPr>
      <w:r>
        <w:rPr>
          <w:b/>
        </w:rPr>
        <w:t xml:space="preserve">Contact information: </w:t>
      </w:r>
    </w:p>
    <w:p w:rsidR="00A44729" w:rsidRPr="00A44729" w:rsidRDefault="00A44729" w:rsidP="00A44729">
      <w:pPr>
        <w:spacing w:after="0"/>
      </w:pPr>
      <w:r w:rsidRPr="00A44729">
        <w:t>Dr. Andreas Hinterhuber, Hinterhuber &amp; Partners</w:t>
      </w:r>
      <w:r>
        <w:t xml:space="preserve">; e-mail: </w:t>
      </w:r>
      <w:hyperlink r:id="rId13" w:history="1">
        <w:r w:rsidRPr="003C4817">
          <w:rPr>
            <w:rStyle w:val="Hyperlink"/>
          </w:rPr>
          <w:t>andreas@hinterhuber.com</w:t>
        </w:r>
      </w:hyperlink>
      <w:r>
        <w:t xml:space="preserve"> </w:t>
      </w:r>
    </w:p>
    <w:p w:rsidR="00A44729" w:rsidRPr="00A44729" w:rsidRDefault="00A44729" w:rsidP="00A44729">
      <w:pPr>
        <w:spacing w:after="0"/>
      </w:pPr>
      <w:r w:rsidRPr="00A44729">
        <w:t>Dr. Stephan Liozu, Case Western Reserve University</w:t>
      </w:r>
      <w:r>
        <w:t xml:space="preserve">; e-mail: </w:t>
      </w:r>
      <w:bookmarkStart w:id="0" w:name="_GoBack"/>
      <w:r w:rsidR="002A12A5">
        <w:fldChar w:fldCharType="begin"/>
      </w:r>
      <w:r w:rsidR="002A12A5">
        <w:instrText xml:space="preserve"> HYPERLINK "mailto:sliozu@case.edu" </w:instrText>
      </w:r>
      <w:r w:rsidR="002A12A5">
        <w:fldChar w:fldCharType="separate"/>
      </w:r>
      <w:r w:rsidRPr="003C4817">
        <w:rPr>
          <w:rStyle w:val="Hyperlink"/>
        </w:rPr>
        <w:t>sliozu@case.edu</w:t>
      </w:r>
      <w:r w:rsidR="002A12A5">
        <w:rPr>
          <w:rStyle w:val="Hyperlink"/>
        </w:rPr>
        <w:fldChar w:fldCharType="end"/>
      </w:r>
      <w:r>
        <w:t xml:space="preserve"> </w:t>
      </w:r>
      <w:bookmarkEnd w:id="0"/>
    </w:p>
    <w:p w:rsidR="00A44729" w:rsidRPr="00E46551" w:rsidRDefault="00A44729" w:rsidP="00E46551">
      <w:pPr>
        <w:spacing w:after="0"/>
      </w:pPr>
    </w:p>
    <w:sectPr w:rsidR="00A44729" w:rsidRPr="00E46551" w:rsidSect="00DE4E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A5" w:rsidRDefault="002A12A5" w:rsidP="00342AAF">
      <w:pPr>
        <w:spacing w:after="0" w:line="240" w:lineRule="auto"/>
      </w:pPr>
      <w:r>
        <w:separator/>
      </w:r>
    </w:p>
  </w:endnote>
  <w:endnote w:type="continuationSeparator" w:id="0">
    <w:p w:rsidR="002A12A5" w:rsidRDefault="002A12A5" w:rsidP="00342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A5" w:rsidRDefault="002A12A5" w:rsidP="00342AAF">
      <w:pPr>
        <w:spacing w:after="0" w:line="240" w:lineRule="auto"/>
      </w:pPr>
      <w:r>
        <w:separator/>
      </w:r>
    </w:p>
  </w:footnote>
  <w:footnote w:type="continuationSeparator" w:id="0">
    <w:p w:rsidR="002A12A5" w:rsidRDefault="002A12A5" w:rsidP="00342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C39"/>
    <w:multiLevelType w:val="hybridMultilevel"/>
    <w:tmpl w:val="8F1A6A34"/>
    <w:lvl w:ilvl="0" w:tplc="66D449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zx0d5vre8rfax4e0dznv2zs19epvrfzwpvwz&quot;&gt;Andreas endnotes&lt;record-ids&gt;&lt;item&gt;150&lt;/item&gt;&lt;item&gt;151&lt;/item&gt;&lt;item&gt;152&lt;/item&gt;&lt;/record-ids&gt;&lt;/item&gt;&lt;/Libraries&gt;"/>
  </w:docVars>
  <w:rsids>
    <w:rsidRoot w:val="0062116D"/>
    <w:rsid w:val="000304F9"/>
    <w:rsid w:val="00054821"/>
    <w:rsid w:val="000C1E36"/>
    <w:rsid w:val="000C6AB1"/>
    <w:rsid w:val="001163DD"/>
    <w:rsid w:val="0013479F"/>
    <w:rsid w:val="0017417E"/>
    <w:rsid w:val="00186CB2"/>
    <w:rsid w:val="0019641F"/>
    <w:rsid w:val="001A1806"/>
    <w:rsid w:val="001D6B46"/>
    <w:rsid w:val="001F06B4"/>
    <w:rsid w:val="00207EFE"/>
    <w:rsid w:val="002116BA"/>
    <w:rsid w:val="00217920"/>
    <w:rsid w:val="002362EA"/>
    <w:rsid w:val="00266C40"/>
    <w:rsid w:val="002716DE"/>
    <w:rsid w:val="002A12A5"/>
    <w:rsid w:val="002A3C19"/>
    <w:rsid w:val="002E2ED5"/>
    <w:rsid w:val="002F387E"/>
    <w:rsid w:val="0030677E"/>
    <w:rsid w:val="00326330"/>
    <w:rsid w:val="00342AAF"/>
    <w:rsid w:val="00360B32"/>
    <w:rsid w:val="00374963"/>
    <w:rsid w:val="003A1D77"/>
    <w:rsid w:val="003A2777"/>
    <w:rsid w:val="00422EBA"/>
    <w:rsid w:val="00430C38"/>
    <w:rsid w:val="004652B7"/>
    <w:rsid w:val="004E68D2"/>
    <w:rsid w:val="004F652D"/>
    <w:rsid w:val="00506FE7"/>
    <w:rsid w:val="005C5366"/>
    <w:rsid w:val="005E4C3E"/>
    <w:rsid w:val="0062116D"/>
    <w:rsid w:val="006B059D"/>
    <w:rsid w:val="006B22BF"/>
    <w:rsid w:val="006D1F09"/>
    <w:rsid w:val="006E52B9"/>
    <w:rsid w:val="0074615A"/>
    <w:rsid w:val="007511B1"/>
    <w:rsid w:val="00775326"/>
    <w:rsid w:val="0079431F"/>
    <w:rsid w:val="007D276E"/>
    <w:rsid w:val="00823B58"/>
    <w:rsid w:val="0085354C"/>
    <w:rsid w:val="0086137F"/>
    <w:rsid w:val="00875C9C"/>
    <w:rsid w:val="00876869"/>
    <w:rsid w:val="008B2096"/>
    <w:rsid w:val="00921869"/>
    <w:rsid w:val="00946E01"/>
    <w:rsid w:val="009B455D"/>
    <w:rsid w:val="009F1849"/>
    <w:rsid w:val="00A44729"/>
    <w:rsid w:val="00A51208"/>
    <w:rsid w:val="00A64A6A"/>
    <w:rsid w:val="00AE46B8"/>
    <w:rsid w:val="00AE5151"/>
    <w:rsid w:val="00AF72DF"/>
    <w:rsid w:val="00B03472"/>
    <w:rsid w:val="00B249CD"/>
    <w:rsid w:val="00B31F9E"/>
    <w:rsid w:val="00B43398"/>
    <w:rsid w:val="00BB1AB6"/>
    <w:rsid w:val="00BB649B"/>
    <w:rsid w:val="00C851A0"/>
    <w:rsid w:val="00C93AB0"/>
    <w:rsid w:val="00CD1D15"/>
    <w:rsid w:val="00D16184"/>
    <w:rsid w:val="00D3537C"/>
    <w:rsid w:val="00D553F7"/>
    <w:rsid w:val="00D60E26"/>
    <w:rsid w:val="00D916EF"/>
    <w:rsid w:val="00DA27AA"/>
    <w:rsid w:val="00DE4E60"/>
    <w:rsid w:val="00E10020"/>
    <w:rsid w:val="00E15EFD"/>
    <w:rsid w:val="00E377E9"/>
    <w:rsid w:val="00E46551"/>
    <w:rsid w:val="00E5209C"/>
    <w:rsid w:val="00ED02CF"/>
    <w:rsid w:val="00EF3993"/>
    <w:rsid w:val="00EF5D09"/>
    <w:rsid w:val="00F67682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42A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2AA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2A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06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42A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2AA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2A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06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dreas@hinterhuber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lsevier.com/wps/find/journaldescription.cws_home/505720/authorinstruc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placa@journalimm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liozu@cas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reas@hinterhub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89DF4-F0DD-48B1-B3D3-647FE63D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Hinterhuber</dc:creator>
  <cp:lastModifiedBy>Plaplaca</cp:lastModifiedBy>
  <cp:revision>3</cp:revision>
  <dcterms:created xsi:type="dcterms:W3CDTF">2012-04-10T01:38:00Z</dcterms:created>
  <dcterms:modified xsi:type="dcterms:W3CDTF">2012-06-19T23:42:00Z</dcterms:modified>
</cp:coreProperties>
</file>